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CFF" w:rsidRPr="008D03B4" w:rsidRDefault="00163CFF" w:rsidP="00163CFF">
      <w:pPr>
        <w:widowControl w:val="0"/>
        <w:autoSpaceDE w:val="0"/>
        <w:jc w:val="center"/>
        <w:rPr>
          <w:rFonts w:ascii="Tahoma" w:eastAsia="Times New Roman" w:hAnsi="Tahoma" w:cs="Tahoma"/>
          <w:b/>
          <w:color w:val="000000" w:themeColor="text1"/>
          <w:sz w:val="28"/>
          <w:szCs w:val="28"/>
        </w:rPr>
      </w:pPr>
      <w:r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 xml:space="preserve">Salone del </w:t>
      </w:r>
      <w:proofErr w:type="spellStart"/>
      <w:r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>Mobile.</w:t>
      </w:r>
      <w:r w:rsidRPr="008D03B4"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>Milano</w:t>
      </w:r>
      <w:proofErr w:type="spellEnd"/>
    </w:p>
    <w:p w:rsidR="00163CFF" w:rsidRPr="008D03B4" w:rsidRDefault="00163CFF" w:rsidP="00163CFF">
      <w:pPr>
        <w:widowControl w:val="0"/>
        <w:autoSpaceDE w:val="0"/>
        <w:jc w:val="center"/>
        <w:rPr>
          <w:rFonts w:ascii="Tahoma" w:eastAsia="Times New Roman" w:hAnsi="Tahoma" w:cs="Tahoma"/>
          <w:b/>
          <w:color w:val="000000" w:themeColor="text1"/>
          <w:sz w:val="28"/>
          <w:szCs w:val="28"/>
        </w:rPr>
      </w:pPr>
      <w:r w:rsidRPr="008D03B4"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>9-14 Aprile 2019</w:t>
      </w:r>
    </w:p>
    <w:p w:rsidR="00163CFF" w:rsidRPr="008D03B4" w:rsidRDefault="00163CFF" w:rsidP="00163CFF">
      <w:pPr>
        <w:widowControl w:val="0"/>
        <w:autoSpaceDE w:val="0"/>
        <w:jc w:val="center"/>
        <w:rPr>
          <w:rFonts w:ascii="Tahoma" w:eastAsia="Times New Roman" w:hAnsi="Tahoma" w:cs="Tahoma"/>
          <w:b/>
          <w:color w:val="000000" w:themeColor="text1"/>
          <w:sz w:val="28"/>
          <w:szCs w:val="28"/>
        </w:rPr>
      </w:pPr>
      <w:r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>Pad.</w:t>
      </w:r>
      <w:r w:rsidRPr="008D03B4"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 xml:space="preserve"> 6</w:t>
      </w:r>
      <w:r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 xml:space="preserve"> Stand C31</w:t>
      </w:r>
    </w:p>
    <w:p w:rsidR="00CE5346" w:rsidRPr="00163CFF" w:rsidRDefault="00CE5346" w:rsidP="00163CFF">
      <w:pPr>
        <w:widowControl w:val="0"/>
        <w:autoSpaceDE w:val="0"/>
        <w:jc w:val="center"/>
        <w:rPr>
          <w:rFonts w:ascii="Tahoma" w:eastAsia="Times New Roman" w:hAnsi="Tahoma" w:cs="Tahoma"/>
          <w:b/>
          <w:sz w:val="28"/>
          <w:szCs w:val="28"/>
        </w:rPr>
      </w:pPr>
    </w:p>
    <w:p w:rsidR="00CE5346" w:rsidRPr="00177CB4" w:rsidRDefault="00CE5346" w:rsidP="00CE5346">
      <w:pPr>
        <w:widowControl w:val="0"/>
        <w:autoSpaceDE w:val="0"/>
        <w:rPr>
          <w:rFonts w:ascii="Helvetica" w:eastAsia="Times New Roman" w:hAnsi="Helvetica" w:cs="Helvetica"/>
          <w:b/>
        </w:rPr>
      </w:pPr>
    </w:p>
    <w:p w:rsidR="00CE5346" w:rsidRPr="00177CB4" w:rsidRDefault="00CE5346" w:rsidP="00CE5346">
      <w:pPr>
        <w:widowControl w:val="0"/>
        <w:autoSpaceDE w:val="0"/>
        <w:rPr>
          <w:rFonts w:ascii="Helvetica" w:eastAsia="Times New Roman" w:hAnsi="Helvetica" w:cs="Helvetica"/>
          <w:b/>
          <w:color w:val="000000" w:themeColor="text1"/>
        </w:rPr>
      </w:pPr>
    </w:p>
    <w:p w:rsidR="00177CB4" w:rsidRPr="00163CFF" w:rsidRDefault="00864BD3" w:rsidP="00177CB4">
      <w:pPr>
        <w:widowControl w:val="0"/>
        <w:autoSpaceDE w:val="0"/>
        <w:rPr>
          <w:rFonts w:ascii="Tahoma" w:eastAsia="Times New Roman" w:hAnsi="Tahoma" w:cs="Tahoma"/>
          <w:b/>
          <w:i/>
          <w:iCs/>
          <w:color w:val="000000"/>
        </w:rPr>
      </w:pPr>
      <w:proofErr w:type="spellStart"/>
      <w:r w:rsidRPr="00163CFF">
        <w:rPr>
          <w:rFonts w:ascii="Tahoma" w:eastAsia="Times New Roman" w:hAnsi="Tahoma" w:cs="Tahoma"/>
          <w:b/>
          <w:color w:val="000000" w:themeColor="text1"/>
        </w:rPr>
        <w:t>Stem</w:t>
      </w:r>
      <w:proofErr w:type="spellEnd"/>
      <w:r w:rsidR="00293FA0" w:rsidRPr="00163CFF">
        <w:rPr>
          <w:rFonts w:ascii="Tahoma" w:eastAsia="Times New Roman" w:hAnsi="Tahoma" w:cs="Tahoma"/>
          <w:b/>
          <w:color w:val="000000" w:themeColor="text1"/>
        </w:rPr>
        <w:t>.</w:t>
      </w:r>
      <w:r w:rsidRPr="00163CFF">
        <w:rPr>
          <w:rFonts w:ascii="Tahoma" w:eastAsia="Times New Roman" w:hAnsi="Tahoma" w:cs="Tahoma"/>
          <w:b/>
          <w:color w:val="000000" w:themeColor="text1"/>
        </w:rPr>
        <w:t xml:space="preserve"> </w:t>
      </w:r>
      <w:r w:rsidR="00177CB4" w:rsidRPr="00163CFF">
        <w:rPr>
          <w:rFonts w:ascii="Tahoma" w:eastAsia="Times New Roman" w:hAnsi="Tahoma" w:cs="Tahoma"/>
          <w:b/>
          <w:bCs/>
          <w:iCs/>
          <w:color w:val="000000"/>
        </w:rPr>
        <w:t>Sistema di libreria componibile</w:t>
      </w:r>
    </w:p>
    <w:p w:rsidR="00CE5346" w:rsidRPr="00163CFF" w:rsidRDefault="00177CB4" w:rsidP="00CE5346">
      <w:pPr>
        <w:widowControl w:val="0"/>
        <w:autoSpaceDE w:val="0"/>
        <w:rPr>
          <w:rFonts w:ascii="Tahoma" w:eastAsia="Times New Roman" w:hAnsi="Tahoma" w:cs="Tahoma"/>
          <w:b/>
          <w:color w:val="000000" w:themeColor="text1"/>
        </w:rPr>
      </w:pPr>
      <w:r w:rsidRPr="00163CFF">
        <w:rPr>
          <w:rFonts w:ascii="Tahoma" w:eastAsia="Times New Roman" w:hAnsi="Tahoma" w:cs="Tahoma"/>
          <w:b/>
          <w:color w:val="000000" w:themeColor="text1"/>
        </w:rPr>
        <w:t xml:space="preserve">design Philippe </w:t>
      </w:r>
      <w:r w:rsidR="00864BD3" w:rsidRPr="00163CFF">
        <w:rPr>
          <w:rFonts w:ascii="Tahoma" w:eastAsia="Times New Roman" w:hAnsi="Tahoma" w:cs="Tahoma"/>
          <w:b/>
          <w:color w:val="000000" w:themeColor="text1"/>
        </w:rPr>
        <w:t>Nigro</w:t>
      </w:r>
    </w:p>
    <w:p w:rsidR="00CE5346" w:rsidRPr="00163CFF" w:rsidRDefault="00CE5346" w:rsidP="00CE5346">
      <w:pPr>
        <w:widowControl w:val="0"/>
        <w:autoSpaceDE w:val="0"/>
        <w:rPr>
          <w:rFonts w:ascii="Tahoma" w:eastAsia="Times New Roman" w:hAnsi="Tahoma" w:cs="Tahoma"/>
          <w:b/>
          <w:color w:val="000000" w:themeColor="text1"/>
        </w:rPr>
      </w:pPr>
    </w:p>
    <w:p w:rsidR="00ED2134" w:rsidRPr="00163CFF" w:rsidRDefault="00ED2134" w:rsidP="00B72E42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163CFF">
        <w:rPr>
          <w:rFonts w:ascii="Tahoma" w:hAnsi="Tahoma" w:cs="Tahoma"/>
        </w:rPr>
        <w:t>Affascinato dal tema dei giochi di incastri e delle sovrapposizioni, Philippe Nigro non ha e</w:t>
      </w:r>
      <w:r w:rsidR="001B7DCB" w:rsidRPr="00163CFF">
        <w:rPr>
          <w:rFonts w:ascii="Tahoma" w:hAnsi="Tahoma" w:cs="Tahoma"/>
        </w:rPr>
        <w:t>si</w:t>
      </w:r>
      <w:r w:rsidRPr="00163CFF">
        <w:rPr>
          <w:rFonts w:ascii="Tahoma" w:hAnsi="Tahoma" w:cs="Tahoma"/>
        </w:rPr>
        <w:t>tato</w:t>
      </w:r>
      <w:r w:rsidR="001B7DCB" w:rsidRPr="00163CFF">
        <w:rPr>
          <w:rFonts w:ascii="Tahoma" w:hAnsi="Tahoma" w:cs="Tahoma"/>
        </w:rPr>
        <w:t xml:space="preserve"> a raccogliere </w:t>
      </w:r>
      <w:r w:rsidR="00CF416D" w:rsidRPr="00163CFF">
        <w:rPr>
          <w:rFonts w:ascii="Tahoma" w:hAnsi="Tahoma" w:cs="Tahoma"/>
        </w:rPr>
        <w:t xml:space="preserve">il “seme” lanciato da Manerba: il progetto di una libreria pensata espressamente per gli spazi di lavoro contemporanei. </w:t>
      </w:r>
    </w:p>
    <w:p w:rsidR="00CF416D" w:rsidRPr="00163CFF" w:rsidRDefault="00CF416D" w:rsidP="00B72E42">
      <w:pPr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1B7DCB" w:rsidRPr="00163CFF" w:rsidRDefault="006831A7" w:rsidP="00162362">
      <w:pPr>
        <w:jc w:val="both"/>
        <w:rPr>
          <w:rFonts w:ascii="Tahoma" w:hAnsi="Tahoma" w:cs="Tahoma"/>
          <w:b/>
        </w:rPr>
      </w:pPr>
      <w:r w:rsidRPr="00163CFF">
        <w:rPr>
          <w:rFonts w:ascii="Tahoma" w:hAnsi="Tahoma" w:cs="Tahoma"/>
        </w:rPr>
        <w:t xml:space="preserve">Philippe Nigro progetta la libreria </w:t>
      </w:r>
      <w:proofErr w:type="spellStart"/>
      <w:r w:rsidRPr="00163CFF">
        <w:rPr>
          <w:rFonts w:ascii="Tahoma" w:hAnsi="Tahoma" w:cs="Tahoma"/>
          <w:b/>
        </w:rPr>
        <w:t>Stem</w:t>
      </w:r>
      <w:proofErr w:type="spellEnd"/>
      <w:r w:rsidRPr="00163CFF">
        <w:rPr>
          <w:rFonts w:ascii="Tahoma" w:hAnsi="Tahoma" w:cs="Tahoma"/>
        </w:rPr>
        <w:t xml:space="preserve"> a partire dall’analisi pragmatica del “</w:t>
      </w:r>
      <w:proofErr w:type="spellStart"/>
      <w:r w:rsidRPr="00163CFF">
        <w:rPr>
          <w:rFonts w:ascii="Tahoma" w:hAnsi="Tahoma" w:cs="Tahoma"/>
        </w:rPr>
        <w:t>know</w:t>
      </w:r>
      <w:proofErr w:type="spellEnd"/>
      <w:r w:rsidRPr="00163CFF">
        <w:rPr>
          <w:rFonts w:ascii="Tahoma" w:hAnsi="Tahoma" w:cs="Tahoma"/>
        </w:rPr>
        <w:t xml:space="preserve"> </w:t>
      </w:r>
      <w:proofErr w:type="spellStart"/>
      <w:r w:rsidRPr="00163CFF">
        <w:rPr>
          <w:rFonts w:ascii="Tahoma" w:hAnsi="Tahoma" w:cs="Tahoma"/>
        </w:rPr>
        <w:t>how</w:t>
      </w:r>
      <w:proofErr w:type="spellEnd"/>
      <w:r w:rsidRPr="00163CFF">
        <w:rPr>
          <w:rFonts w:ascii="Tahoma" w:hAnsi="Tahoma" w:cs="Tahoma"/>
        </w:rPr>
        <w:t xml:space="preserve">” di Manerba e </w:t>
      </w:r>
      <w:r w:rsidR="00B72E42" w:rsidRPr="00163CFF">
        <w:rPr>
          <w:rFonts w:ascii="Tahoma" w:hAnsi="Tahoma" w:cs="Tahoma"/>
        </w:rPr>
        <w:t>dall'idea di unire principi semplici: t</w:t>
      </w:r>
      <w:r w:rsidR="00CF416D" w:rsidRPr="00163CFF">
        <w:rPr>
          <w:rFonts w:ascii="Tahoma" w:hAnsi="Tahoma" w:cs="Tahoma"/>
        </w:rPr>
        <w:t>re componenti - colonn</w:t>
      </w:r>
      <w:r w:rsidR="00177CB4" w:rsidRPr="00163CFF">
        <w:rPr>
          <w:rFonts w:ascii="Tahoma" w:hAnsi="Tahoma" w:cs="Tahoma"/>
        </w:rPr>
        <w:t>e, traverse in metallo e piani -</w:t>
      </w:r>
      <w:r w:rsidR="00CF416D" w:rsidRPr="00163CFF">
        <w:rPr>
          <w:rFonts w:ascii="Tahoma" w:hAnsi="Tahoma" w:cs="Tahoma"/>
        </w:rPr>
        <w:t xml:space="preserve"> dalla combinazione delle quali nasce un “</w:t>
      </w:r>
      <w:proofErr w:type="spellStart"/>
      <w:r w:rsidR="00CF416D" w:rsidRPr="00163CFF">
        <w:rPr>
          <w:rFonts w:ascii="Tahoma" w:hAnsi="Tahoma" w:cs="Tahoma"/>
        </w:rPr>
        <w:t>infinity</w:t>
      </w:r>
      <w:proofErr w:type="spellEnd"/>
      <w:r w:rsidR="00CF416D" w:rsidRPr="00163CFF">
        <w:rPr>
          <w:rFonts w:ascii="Tahoma" w:hAnsi="Tahoma" w:cs="Tahoma"/>
        </w:rPr>
        <w:t xml:space="preserve"> system</w:t>
      </w:r>
      <w:r w:rsidR="00A5246E" w:rsidRPr="00163CFF">
        <w:rPr>
          <w:rFonts w:ascii="Tahoma" w:hAnsi="Tahoma" w:cs="Tahoma"/>
        </w:rPr>
        <w:t>”</w:t>
      </w:r>
      <w:r w:rsidR="00CF416D" w:rsidRPr="00163CFF">
        <w:rPr>
          <w:rFonts w:ascii="Tahoma" w:hAnsi="Tahoma" w:cs="Tahoma"/>
        </w:rPr>
        <w:t xml:space="preserve">. </w:t>
      </w:r>
      <w:r w:rsidR="00E42DC5" w:rsidRPr="00163CFF">
        <w:rPr>
          <w:rFonts w:ascii="Tahoma" w:hAnsi="Tahoma" w:cs="Tahoma"/>
        </w:rPr>
        <w:t>La s</w:t>
      </w:r>
      <w:r w:rsidR="001B7DCB" w:rsidRPr="00163CFF">
        <w:rPr>
          <w:rFonts w:ascii="Tahoma" w:hAnsi="Tahoma" w:cs="Tahoma"/>
        </w:rPr>
        <w:t>truttura</w:t>
      </w:r>
      <w:r w:rsidR="00177CB4" w:rsidRPr="00163CFF">
        <w:rPr>
          <w:rFonts w:ascii="Tahoma" w:hAnsi="Tahoma" w:cs="Tahoma"/>
        </w:rPr>
        <w:t xml:space="preserve"> -</w:t>
      </w:r>
      <w:r w:rsidR="00E42DC5" w:rsidRPr="00163CFF">
        <w:rPr>
          <w:rFonts w:ascii="Tahoma" w:hAnsi="Tahoma" w:cs="Tahoma"/>
        </w:rPr>
        <w:t xml:space="preserve"> colonne dalla sezione inaspettatamente abbondante </w:t>
      </w:r>
      <w:r w:rsidR="00177CB4" w:rsidRPr="00163CFF">
        <w:rPr>
          <w:rFonts w:ascii="Tahoma" w:hAnsi="Tahoma" w:cs="Tahoma"/>
        </w:rPr>
        <w:t xml:space="preserve">- </w:t>
      </w:r>
      <w:r w:rsidR="001B7DCB" w:rsidRPr="00163CFF">
        <w:rPr>
          <w:rFonts w:ascii="Tahoma" w:hAnsi="Tahoma" w:cs="Tahoma"/>
        </w:rPr>
        <w:t xml:space="preserve"> e </w:t>
      </w:r>
      <w:r w:rsidR="00177CB4" w:rsidRPr="00163CFF">
        <w:rPr>
          <w:rFonts w:ascii="Tahoma" w:hAnsi="Tahoma" w:cs="Tahoma"/>
        </w:rPr>
        <w:t xml:space="preserve">i </w:t>
      </w:r>
      <w:r w:rsidR="001B7DCB" w:rsidRPr="00163CFF">
        <w:rPr>
          <w:rFonts w:ascii="Tahoma" w:hAnsi="Tahoma" w:cs="Tahoma"/>
        </w:rPr>
        <w:t>materiali</w:t>
      </w:r>
      <w:r w:rsidR="00E42DC5" w:rsidRPr="00163CFF">
        <w:rPr>
          <w:rFonts w:ascii="Tahoma" w:hAnsi="Tahoma" w:cs="Tahoma"/>
        </w:rPr>
        <w:t xml:space="preserve"> (il legno</w:t>
      </w:r>
      <w:r w:rsidR="00177CB4" w:rsidRPr="00163CFF">
        <w:rPr>
          <w:rFonts w:ascii="Tahoma" w:hAnsi="Tahoma" w:cs="Tahoma"/>
        </w:rPr>
        <w:t xml:space="preserve"> massello</w:t>
      </w:r>
      <w:r w:rsidR="00E42DC5" w:rsidRPr="00163CFF">
        <w:rPr>
          <w:rFonts w:ascii="Tahoma" w:hAnsi="Tahoma" w:cs="Tahoma"/>
        </w:rPr>
        <w:t>, prima di tutto) sono i</w:t>
      </w:r>
      <w:r w:rsidR="001B7DCB" w:rsidRPr="00163CFF">
        <w:rPr>
          <w:rFonts w:ascii="Tahoma" w:hAnsi="Tahoma" w:cs="Tahoma"/>
        </w:rPr>
        <w:t xml:space="preserve"> protagonis</w:t>
      </w:r>
      <w:r w:rsidR="00A5246E" w:rsidRPr="00163CFF">
        <w:rPr>
          <w:rFonts w:ascii="Tahoma" w:hAnsi="Tahoma" w:cs="Tahoma"/>
        </w:rPr>
        <w:t xml:space="preserve">ti di questo sistema, </w:t>
      </w:r>
      <w:r w:rsidR="001B7DCB" w:rsidRPr="00163CFF">
        <w:rPr>
          <w:rFonts w:ascii="Tahoma" w:hAnsi="Tahoma" w:cs="Tahoma"/>
        </w:rPr>
        <w:t>che</w:t>
      </w:r>
      <w:r w:rsidR="0007210E" w:rsidRPr="00163CFF">
        <w:rPr>
          <w:rFonts w:ascii="Tahoma" w:hAnsi="Tahoma" w:cs="Tahoma"/>
        </w:rPr>
        <w:t xml:space="preserve"> </w:t>
      </w:r>
      <w:bookmarkStart w:id="0" w:name="_GoBack"/>
      <w:bookmarkEnd w:id="0"/>
      <w:r w:rsidR="001B7DCB" w:rsidRPr="00163CFF">
        <w:rPr>
          <w:rFonts w:ascii="Tahoma" w:hAnsi="Tahoma" w:cs="Tahoma"/>
        </w:rPr>
        <w:t>nasce come una microarchitettura per germogliare e svilupparsi in moduli compatti o sistemi più articolati  proprio come le foglie dallo stelo</w:t>
      </w:r>
      <w:r w:rsidR="00162362" w:rsidRPr="00163CFF">
        <w:rPr>
          <w:rFonts w:ascii="Tahoma" w:hAnsi="Tahoma" w:cs="Tahoma"/>
        </w:rPr>
        <w:t xml:space="preserve">, </w:t>
      </w:r>
      <w:r w:rsidR="001B7DCB" w:rsidRPr="00163CFF">
        <w:rPr>
          <w:rFonts w:ascii="Tahoma" w:hAnsi="Tahoma" w:cs="Tahoma"/>
        </w:rPr>
        <w:t xml:space="preserve"> </w:t>
      </w:r>
      <w:proofErr w:type="spellStart"/>
      <w:r w:rsidR="00162362" w:rsidRPr="00163CFF">
        <w:rPr>
          <w:rFonts w:ascii="Tahoma" w:hAnsi="Tahoma" w:cs="Tahoma"/>
          <w:b/>
        </w:rPr>
        <w:t>Stem</w:t>
      </w:r>
      <w:proofErr w:type="spellEnd"/>
      <w:r w:rsidR="00162362" w:rsidRPr="00163CFF">
        <w:rPr>
          <w:rFonts w:ascii="Tahoma" w:hAnsi="Tahoma" w:cs="Tahoma"/>
        </w:rPr>
        <w:t xml:space="preserve">, </w:t>
      </w:r>
      <w:r w:rsidR="0032576E" w:rsidRPr="00163CFF">
        <w:rPr>
          <w:rFonts w:ascii="Tahoma" w:hAnsi="Tahoma" w:cs="Tahoma"/>
        </w:rPr>
        <w:t>da cui prende il nome</w:t>
      </w:r>
      <w:r w:rsidR="00A5246E" w:rsidRPr="00163CFF">
        <w:rPr>
          <w:rFonts w:ascii="Tahoma" w:hAnsi="Tahoma" w:cs="Tahoma"/>
          <w:b/>
        </w:rPr>
        <w:t>.</w:t>
      </w:r>
    </w:p>
    <w:p w:rsidR="00CF416D" w:rsidRPr="00163CFF" w:rsidRDefault="00CF416D" w:rsidP="00B72E42">
      <w:pPr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CF416D" w:rsidRPr="00163CFF" w:rsidRDefault="00CF416D" w:rsidP="00B72E42">
      <w:pPr>
        <w:jc w:val="both"/>
        <w:rPr>
          <w:rFonts w:ascii="Tahoma" w:hAnsi="Tahoma" w:cs="Tahoma"/>
          <w:i/>
        </w:rPr>
      </w:pPr>
      <w:r w:rsidRPr="00163CFF">
        <w:rPr>
          <w:rFonts w:ascii="Tahoma" w:hAnsi="Tahoma" w:cs="Tahoma"/>
        </w:rPr>
        <w:t>“</w:t>
      </w:r>
      <w:proofErr w:type="spellStart"/>
      <w:r w:rsidRPr="00163CFF">
        <w:rPr>
          <w:rFonts w:ascii="Tahoma" w:hAnsi="Tahoma" w:cs="Tahoma"/>
          <w:i/>
        </w:rPr>
        <w:t>Stem</w:t>
      </w:r>
      <w:proofErr w:type="spellEnd"/>
      <w:r w:rsidRPr="00163CFF">
        <w:rPr>
          <w:rFonts w:ascii="Tahoma" w:hAnsi="Tahoma" w:cs="Tahoma"/>
          <w:i/>
        </w:rPr>
        <w:t xml:space="preserve"> cresce in altezza o in larghezza secondo le necessità degli spazi, oggi più che mai in continua evoluzione</w:t>
      </w:r>
      <w:r w:rsidRPr="00163CFF">
        <w:rPr>
          <w:rFonts w:ascii="Tahoma" w:hAnsi="Tahoma" w:cs="Tahoma"/>
        </w:rPr>
        <w:t xml:space="preserve">” - spiega Philippe Nigro; </w:t>
      </w:r>
      <w:r w:rsidRPr="00163CFF">
        <w:rPr>
          <w:rFonts w:ascii="Tahoma" w:hAnsi="Tahoma" w:cs="Tahoma"/>
          <w:i/>
        </w:rPr>
        <w:t xml:space="preserve">da consolle bassa, a terra cielo, il sistema può fungere da parete divisoria o libreria da parete; </w:t>
      </w:r>
      <w:r w:rsidR="00B72E42" w:rsidRPr="00163CFF">
        <w:rPr>
          <w:rFonts w:ascii="Tahoma" w:hAnsi="Tahoma" w:cs="Tahoma"/>
          <w:i/>
        </w:rPr>
        <w:t xml:space="preserve">e </w:t>
      </w:r>
      <w:r w:rsidRPr="00163CFF">
        <w:rPr>
          <w:rFonts w:ascii="Tahoma" w:hAnsi="Tahoma" w:cs="Tahoma"/>
          <w:i/>
        </w:rPr>
        <w:t xml:space="preserve">le possibilità di personalizzazione </w:t>
      </w:r>
      <w:r w:rsidR="0032576E" w:rsidRPr="00163CFF">
        <w:rPr>
          <w:rFonts w:ascii="Tahoma" w:hAnsi="Tahoma" w:cs="Tahoma"/>
          <w:i/>
        </w:rPr>
        <w:t>con schienali pieni e</w:t>
      </w:r>
      <w:r w:rsidRPr="00163CFF">
        <w:rPr>
          <w:rFonts w:ascii="Tahoma" w:hAnsi="Tahoma" w:cs="Tahoma"/>
          <w:i/>
        </w:rPr>
        <w:t xml:space="preserve"> </w:t>
      </w:r>
      <w:r w:rsidR="0093056E" w:rsidRPr="00163CFF">
        <w:rPr>
          <w:rFonts w:ascii="Tahoma" w:hAnsi="Tahoma" w:cs="Tahoma"/>
          <w:i/>
        </w:rPr>
        <w:t xml:space="preserve">differenti </w:t>
      </w:r>
      <w:r w:rsidRPr="00163CFF">
        <w:rPr>
          <w:rFonts w:ascii="Tahoma" w:hAnsi="Tahoma" w:cs="Tahoma"/>
          <w:i/>
        </w:rPr>
        <w:t xml:space="preserve">finiture </w:t>
      </w:r>
      <w:r w:rsidR="0032576E" w:rsidRPr="00163CFF">
        <w:rPr>
          <w:rFonts w:ascii="Tahoma" w:hAnsi="Tahoma" w:cs="Tahoma"/>
          <w:i/>
        </w:rPr>
        <w:t xml:space="preserve">per i piani sono </w:t>
      </w:r>
      <w:r w:rsidRPr="00163CFF">
        <w:rPr>
          <w:rFonts w:ascii="Tahoma" w:hAnsi="Tahoma" w:cs="Tahoma"/>
          <w:i/>
        </w:rPr>
        <w:t xml:space="preserve">pressoché infinite. </w:t>
      </w:r>
    </w:p>
    <w:p w:rsidR="00B72E42" w:rsidRPr="00163CFF" w:rsidRDefault="00B72E42" w:rsidP="00B72E42">
      <w:pPr>
        <w:jc w:val="both"/>
        <w:rPr>
          <w:rFonts w:ascii="Tahoma" w:hAnsi="Tahoma" w:cs="Tahoma"/>
        </w:rPr>
      </w:pPr>
    </w:p>
    <w:p w:rsidR="00B72E42" w:rsidRPr="00163CFF" w:rsidRDefault="006831A7" w:rsidP="00B72E42">
      <w:pPr>
        <w:jc w:val="both"/>
        <w:rPr>
          <w:rFonts w:ascii="Tahoma" w:hAnsi="Tahoma" w:cs="Tahoma"/>
        </w:rPr>
      </w:pPr>
      <w:r w:rsidRPr="00163CFF">
        <w:rPr>
          <w:rFonts w:ascii="Tahoma" w:hAnsi="Tahoma" w:cs="Tahoma"/>
        </w:rPr>
        <w:t xml:space="preserve">Linee pulite, morbide, accoglienti </w:t>
      </w:r>
      <w:r w:rsidR="00177CB4" w:rsidRPr="00163CFF">
        <w:rPr>
          <w:rFonts w:ascii="Tahoma" w:hAnsi="Tahoma" w:cs="Tahoma"/>
        </w:rPr>
        <w:t>-</w:t>
      </w:r>
      <w:r w:rsidR="00A5246E" w:rsidRPr="00163CFF">
        <w:rPr>
          <w:rFonts w:ascii="Tahoma" w:hAnsi="Tahoma" w:cs="Tahoma"/>
        </w:rPr>
        <w:t xml:space="preserve"> come l’ufficio secondo Manerba - </w:t>
      </w:r>
      <w:r w:rsidRPr="00163CFF">
        <w:rPr>
          <w:rFonts w:ascii="Tahoma" w:hAnsi="Tahoma" w:cs="Tahoma"/>
        </w:rPr>
        <w:t xml:space="preserve">per un </w:t>
      </w:r>
      <w:r w:rsidR="00B72E42" w:rsidRPr="00163CFF">
        <w:rPr>
          <w:rFonts w:ascii="Tahoma" w:hAnsi="Tahoma" w:cs="Tahoma"/>
        </w:rPr>
        <w:t xml:space="preserve">sistema </w:t>
      </w:r>
      <w:r w:rsidRPr="00163CFF">
        <w:rPr>
          <w:rFonts w:ascii="Tahoma" w:hAnsi="Tahoma" w:cs="Tahoma"/>
        </w:rPr>
        <w:t xml:space="preserve">dall’inesauribile modularità </w:t>
      </w:r>
      <w:r w:rsidR="00A5246E" w:rsidRPr="00163CFF">
        <w:rPr>
          <w:rFonts w:ascii="Tahoma" w:hAnsi="Tahoma" w:cs="Tahoma"/>
        </w:rPr>
        <w:t xml:space="preserve">e dalla solidità anche visiva </w:t>
      </w:r>
      <w:r w:rsidRPr="00163CFF">
        <w:rPr>
          <w:rFonts w:ascii="Tahoma" w:hAnsi="Tahoma" w:cs="Tahoma"/>
        </w:rPr>
        <w:t>ch</w:t>
      </w:r>
      <w:r w:rsidR="00B72E42" w:rsidRPr="00163CFF">
        <w:rPr>
          <w:rFonts w:ascii="Tahoma" w:hAnsi="Tahoma" w:cs="Tahoma"/>
        </w:rPr>
        <w:t>e può crescere in altezza e in larghezza, per caratterizzare gli spazi professionali e far germinare le idee. Ideale per separare, unire, or</w:t>
      </w:r>
      <w:r w:rsidR="00177CB4" w:rsidRPr="00163CFF">
        <w:rPr>
          <w:rFonts w:ascii="Tahoma" w:hAnsi="Tahoma" w:cs="Tahoma"/>
        </w:rPr>
        <w:t>ganizzare, dividere, contenere.</w:t>
      </w:r>
    </w:p>
    <w:p w:rsidR="00B72E42" w:rsidRPr="00163CFF" w:rsidRDefault="00B72E42" w:rsidP="00CF416D">
      <w:pPr>
        <w:rPr>
          <w:rFonts w:ascii="Tahoma" w:hAnsi="Tahoma" w:cs="Tahoma"/>
        </w:rPr>
      </w:pPr>
    </w:p>
    <w:p w:rsidR="00CF416D" w:rsidRPr="00163CFF" w:rsidRDefault="00CF416D" w:rsidP="00CF416D">
      <w:pPr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DE6A0E" w:rsidRDefault="00B72E42" w:rsidP="00DE6A0E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163CFF">
        <w:rPr>
          <w:rFonts w:ascii="Tahoma" w:hAnsi="Tahoma" w:cs="Tahoma"/>
        </w:rPr>
        <w:t xml:space="preserve"> </w:t>
      </w:r>
    </w:p>
    <w:p w:rsidR="00DE6A0E" w:rsidRDefault="00DE6A0E" w:rsidP="00DE6A0E">
      <w:pPr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DE6A0E" w:rsidRPr="00DE6A0E" w:rsidRDefault="00DE6A0E" w:rsidP="00DE6A0E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DE6A0E">
        <w:rPr>
          <w:rFonts w:ascii="Tahoma" w:hAnsi="Tahoma" w:cs="Tahoma"/>
          <w:u w:val="single"/>
          <w:shd w:val="clear" w:color="auto" w:fill="FFFFFF"/>
        </w:rPr>
        <w:lastRenderedPageBreak/>
        <w:t xml:space="preserve">Dimensioni </w:t>
      </w:r>
      <w:proofErr w:type="spellStart"/>
      <w:r w:rsidRPr="00DE6A0E">
        <w:rPr>
          <w:rFonts w:ascii="Tahoma" w:hAnsi="Tahoma" w:cs="Tahoma"/>
          <w:u w:val="single"/>
          <w:shd w:val="clear" w:color="auto" w:fill="FFFFFF"/>
        </w:rPr>
        <w:t>Stem</w:t>
      </w:r>
      <w:proofErr w:type="spellEnd"/>
      <w:r w:rsidRPr="00DE6A0E">
        <w:rPr>
          <w:rFonts w:ascii="Tahoma" w:hAnsi="Tahoma" w:cs="Tahoma"/>
          <w:u w:val="single"/>
          <w:shd w:val="clear" w:color="auto" w:fill="FFFFFF"/>
        </w:rPr>
        <w:t>:</w:t>
      </w:r>
    </w:p>
    <w:p w:rsidR="00DE6A0E" w:rsidRPr="00DE6A0E" w:rsidRDefault="00DE6A0E" w:rsidP="00DE6A0E">
      <w:pPr>
        <w:rPr>
          <w:rFonts w:ascii="Tahoma" w:hAnsi="Tahoma" w:cs="Tahoma"/>
          <w:shd w:val="clear" w:color="auto" w:fill="FFFFFF"/>
        </w:rPr>
      </w:pPr>
      <w:r w:rsidRPr="00DE6A0E">
        <w:rPr>
          <w:rFonts w:ascii="Tahoma" w:hAnsi="Tahoma" w:cs="Tahoma"/>
          <w:shd w:val="clear" w:color="auto" w:fill="FFFFFF"/>
        </w:rPr>
        <w:t>larghezza</w:t>
      </w:r>
      <w:r>
        <w:rPr>
          <w:rFonts w:ascii="Tahoma" w:hAnsi="Tahoma" w:cs="Tahoma"/>
          <w:shd w:val="clear" w:color="auto" w:fill="FFFFFF"/>
        </w:rPr>
        <w:t>:</w:t>
      </w:r>
      <w:r w:rsidRPr="00DE6A0E">
        <w:rPr>
          <w:rFonts w:ascii="Tahoma" w:hAnsi="Tahoma" w:cs="Tahoma"/>
          <w:shd w:val="clear" w:color="auto" w:fill="FFFFFF"/>
        </w:rPr>
        <w:t xml:space="preserve"> cm 40-80</w:t>
      </w:r>
    </w:p>
    <w:p w:rsidR="00DE6A0E" w:rsidRPr="00DE6A0E" w:rsidRDefault="00DE6A0E" w:rsidP="00DE6A0E">
      <w:pPr>
        <w:rPr>
          <w:rFonts w:ascii="Tahoma" w:hAnsi="Tahoma" w:cs="Tahoma"/>
          <w:shd w:val="clear" w:color="auto" w:fill="FFFFFF"/>
        </w:rPr>
      </w:pPr>
      <w:r w:rsidRPr="00DE6A0E">
        <w:rPr>
          <w:rFonts w:ascii="Tahoma" w:hAnsi="Tahoma" w:cs="Tahoma"/>
          <w:shd w:val="clear" w:color="auto" w:fill="FFFFFF"/>
        </w:rPr>
        <w:t>profondità</w:t>
      </w:r>
      <w:r>
        <w:rPr>
          <w:rFonts w:ascii="Tahoma" w:hAnsi="Tahoma" w:cs="Tahoma"/>
          <w:shd w:val="clear" w:color="auto" w:fill="FFFFFF"/>
        </w:rPr>
        <w:t>:</w:t>
      </w:r>
      <w:r w:rsidRPr="00DE6A0E">
        <w:rPr>
          <w:rFonts w:ascii="Tahoma" w:hAnsi="Tahoma" w:cs="Tahoma"/>
          <w:shd w:val="clear" w:color="auto" w:fill="FFFFFF"/>
        </w:rPr>
        <w:t xml:space="preserve"> cm 40</w:t>
      </w:r>
    </w:p>
    <w:p w:rsidR="00DE6A0E" w:rsidRPr="00DE6A0E" w:rsidRDefault="00DE6A0E" w:rsidP="00DE6A0E">
      <w:pPr>
        <w:rPr>
          <w:rFonts w:ascii="Tahoma" w:hAnsi="Tahoma" w:cs="Tahoma"/>
          <w:shd w:val="clear" w:color="auto" w:fill="FFFFFF"/>
        </w:rPr>
      </w:pPr>
      <w:r w:rsidRPr="00DE6A0E">
        <w:rPr>
          <w:rFonts w:ascii="Tahoma" w:hAnsi="Tahoma" w:cs="Tahoma"/>
          <w:shd w:val="clear" w:color="auto" w:fill="FFFFFF"/>
        </w:rPr>
        <w:t>altezza cm</w:t>
      </w:r>
      <w:r>
        <w:rPr>
          <w:rFonts w:ascii="Tahoma" w:hAnsi="Tahoma" w:cs="Tahoma"/>
          <w:shd w:val="clear" w:color="auto" w:fill="FFFFFF"/>
        </w:rPr>
        <w:t>:</w:t>
      </w:r>
      <w:r w:rsidRPr="00DE6A0E">
        <w:rPr>
          <w:rFonts w:ascii="Tahoma" w:hAnsi="Tahoma" w:cs="Tahoma"/>
          <w:shd w:val="clear" w:color="auto" w:fill="FFFFFF"/>
        </w:rPr>
        <w:t xml:space="preserve"> 100-140-180-220-260</w:t>
      </w:r>
    </w:p>
    <w:p w:rsidR="00DE6A0E" w:rsidRPr="00DE6A0E" w:rsidRDefault="00DE6A0E" w:rsidP="00DE6A0E">
      <w:pPr>
        <w:rPr>
          <w:rFonts w:ascii="Tahoma" w:hAnsi="Tahoma" w:cs="Tahoma"/>
          <w:shd w:val="clear" w:color="auto" w:fill="FFFFFF"/>
        </w:rPr>
      </w:pPr>
    </w:p>
    <w:p w:rsidR="00DE6A0E" w:rsidRPr="00DE6A0E" w:rsidRDefault="00DE6A0E" w:rsidP="00DE6A0E">
      <w:pPr>
        <w:rPr>
          <w:rFonts w:ascii="Tahoma" w:hAnsi="Tahoma" w:cs="Tahoma"/>
          <w:u w:val="single"/>
          <w:shd w:val="clear" w:color="auto" w:fill="FFFFFF"/>
        </w:rPr>
      </w:pPr>
      <w:r w:rsidRPr="00DE6A0E">
        <w:rPr>
          <w:rFonts w:ascii="Tahoma" w:hAnsi="Tahoma" w:cs="Tahoma"/>
          <w:u w:val="single"/>
          <w:shd w:val="clear" w:color="auto" w:fill="FFFFFF"/>
        </w:rPr>
        <w:t>Materiali:</w:t>
      </w:r>
    </w:p>
    <w:p w:rsidR="00DE6A0E" w:rsidRPr="00DE6A0E" w:rsidRDefault="00DE6A0E" w:rsidP="00DE6A0E">
      <w:pPr>
        <w:rPr>
          <w:rFonts w:ascii="Tahoma" w:hAnsi="Tahoma" w:cs="Tahoma"/>
          <w:shd w:val="clear" w:color="auto" w:fill="FFFFFF"/>
        </w:rPr>
      </w:pPr>
      <w:r w:rsidRPr="00DE6A0E">
        <w:rPr>
          <w:rFonts w:ascii="Tahoma" w:hAnsi="Tahoma" w:cs="Tahoma"/>
          <w:shd w:val="clear" w:color="auto" w:fill="FFFFFF"/>
        </w:rPr>
        <w:t xml:space="preserve">Montanti in legno massello di rovere e traversi di raccordo orizzontale in alluminio lucido o verniciato. </w:t>
      </w:r>
    </w:p>
    <w:p w:rsidR="00DE6A0E" w:rsidRPr="00DE6A0E" w:rsidRDefault="00DE6A0E" w:rsidP="00DE6A0E">
      <w:pPr>
        <w:rPr>
          <w:rFonts w:ascii="Tahoma" w:hAnsi="Tahoma" w:cs="Tahoma"/>
          <w:shd w:val="clear" w:color="auto" w:fill="FFFFFF"/>
        </w:rPr>
      </w:pPr>
      <w:r w:rsidRPr="00DE6A0E">
        <w:rPr>
          <w:rFonts w:ascii="Tahoma" w:hAnsi="Tahoma" w:cs="Tahoma"/>
          <w:shd w:val="clear" w:color="auto" w:fill="FFFFFF"/>
        </w:rPr>
        <w:t>Ripiani strutturali in legno di rovere</w:t>
      </w:r>
    </w:p>
    <w:p w:rsidR="00DE6A0E" w:rsidRPr="00DE6A0E" w:rsidRDefault="00DE6A0E" w:rsidP="00DE6A0E">
      <w:pPr>
        <w:rPr>
          <w:rFonts w:ascii="Tahoma" w:hAnsi="Tahoma" w:cs="Tahoma"/>
          <w:shd w:val="clear" w:color="auto" w:fill="FFFFFF"/>
        </w:rPr>
      </w:pPr>
      <w:r w:rsidRPr="00DE6A0E">
        <w:rPr>
          <w:rFonts w:ascii="Tahoma" w:hAnsi="Tahoma" w:cs="Tahoma"/>
          <w:shd w:val="clear" w:color="auto" w:fill="FFFFFF"/>
        </w:rPr>
        <w:t xml:space="preserve">Elementi di contenimento in legno laccato opaco o </w:t>
      </w:r>
      <w:proofErr w:type="spellStart"/>
      <w:r w:rsidRPr="00DE6A0E">
        <w:rPr>
          <w:rFonts w:ascii="Tahoma" w:hAnsi="Tahoma" w:cs="Tahoma"/>
          <w:shd w:val="clear" w:color="auto" w:fill="FFFFFF"/>
        </w:rPr>
        <w:t>melaminico</w:t>
      </w:r>
      <w:proofErr w:type="spellEnd"/>
    </w:p>
    <w:p w:rsidR="00DE6A0E" w:rsidRPr="00DE6A0E" w:rsidRDefault="00DE6A0E" w:rsidP="00DE6A0E">
      <w:pPr>
        <w:rPr>
          <w:rFonts w:ascii="Tahoma" w:hAnsi="Tahoma" w:cs="Tahoma"/>
          <w:shd w:val="clear" w:color="auto" w:fill="FFFFFF"/>
        </w:rPr>
      </w:pPr>
      <w:r w:rsidRPr="00DE6A0E">
        <w:rPr>
          <w:rFonts w:ascii="Tahoma" w:hAnsi="Tahoma" w:cs="Tahoma"/>
          <w:shd w:val="clear" w:color="auto" w:fill="FFFFFF"/>
        </w:rPr>
        <w:t>Ante in optional rivestite in tessuto</w:t>
      </w:r>
    </w:p>
    <w:p w:rsidR="00DE6A0E" w:rsidRPr="00177CB4" w:rsidRDefault="00DE6A0E" w:rsidP="001B7DCB">
      <w:pPr>
        <w:rPr>
          <w:rFonts w:ascii="Arial" w:hAnsi="Arial" w:cs="Arial"/>
          <w:color w:val="666666"/>
          <w:sz w:val="20"/>
          <w:szCs w:val="20"/>
          <w:shd w:val="clear" w:color="auto" w:fill="FFFFFF"/>
        </w:rPr>
      </w:pPr>
    </w:p>
    <w:p w:rsidR="001B7DCB" w:rsidRPr="00177CB4" w:rsidRDefault="001B7DCB" w:rsidP="001B7DCB">
      <w:pPr>
        <w:rPr>
          <w:rFonts w:ascii="Times New Roman" w:eastAsia="Times New Roman" w:hAnsi="Times New Roman"/>
          <w:lang w:eastAsia="it-IT"/>
        </w:rPr>
      </w:pPr>
    </w:p>
    <w:p w:rsidR="00ED2134" w:rsidRPr="00177CB4" w:rsidRDefault="00ED2134" w:rsidP="00670F3E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sz w:val="16"/>
          <w:szCs w:val="20"/>
          <w:lang w:eastAsia="en-US"/>
        </w:rPr>
      </w:pPr>
    </w:p>
    <w:p w:rsidR="00670F3E" w:rsidRPr="00177CB4" w:rsidRDefault="00670F3E" w:rsidP="00670F3E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color w:val="000000"/>
          <w:sz w:val="16"/>
          <w:szCs w:val="20"/>
          <w:lang w:eastAsia="en-US"/>
        </w:rPr>
      </w:pPr>
    </w:p>
    <w:p w:rsidR="00163CFF" w:rsidRPr="00B323E4" w:rsidRDefault="00163CFF" w:rsidP="00163CFF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b/>
          <w:color w:val="000000"/>
          <w:sz w:val="16"/>
          <w:szCs w:val="20"/>
          <w:lang w:eastAsia="en-US"/>
        </w:rPr>
      </w:pPr>
      <w:r w:rsidRPr="00B323E4">
        <w:rPr>
          <w:rFonts w:ascii="Tahoma" w:eastAsiaTheme="minorEastAsia" w:hAnsi="Tahoma" w:cs="Tahoma"/>
          <w:b/>
          <w:color w:val="000000"/>
          <w:sz w:val="16"/>
          <w:szCs w:val="20"/>
          <w:lang w:eastAsia="en-US"/>
        </w:rPr>
        <w:t>PRESS OFFICE ROBERTA EUSEBIO</w:t>
      </w:r>
    </w:p>
    <w:p w:rsidR="00163CFF" w:rsidRPr="001A74E7" w:rsidRDefault="00163CFF" w:rsidP="00163CFF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color w:val="000000"/>
          <w:sz w:val="16"/>
          <w:szCs w:val="20"/>
          <w:lang w:eastAsia="en-US"/>
        </w:rPr>
      </w:pP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PIAZZA  MARIA ADELAIDE </w:t>
      </w:r>
      <w:proofErr w:type="spellStart"/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>DI</w:t>
      </w:r>
      <w:proofErr w:type="spellEnd"/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 SAVOIA,</w:t>
      </w:r>
      <w:r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 </w:t>
      </w: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>5</w:t>
      </w:r>
      <w:r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 | </w:t>
      </w: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20129 MILANO </w:t>
      </w:r>
    </w:p>
    <w:p w:rsidR="00163CFF" w:rsidRDefault="00163CFF" w:rsidP="00163CFF">
      <w:pPr>
        <w:pStyle w:val="NormaleWeb"/>
        <w:shd w:val="clear" w:color="auto" w:fill="FFFFFF"/>
        <w:spacing w:before="0" w:beforeAutospacing="0" w:after="0" w:afterAutospacing="0" w:line="276" w:lineRule="auto"/>
        <w:jc w:val="both"/>
      </w:pP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Tel_+39 02 20404989 </w:t>
      </w:r>
      <w:r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| </w:t>
      </w: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Email_ </w:t>
      </w:r>
      <w:hyperlink r:id="rId8" w:history="1">
        <w:r w:rsidRPr="001A74E7">
          <w:rPr>
            <w:rStyle w:val="Collegamentoipertestuale"/>
            <w:rFonts w:ascii="Tahoma" w:eastAsiaTheme="minorEastAsia" w:hAnsi="Tahoma" w:cs="Tahoma"/>
            <w:sz w:val="16"/>
            <w:szCs w:val="20"/>
            <w:lang w:eastAsia="en-US"/>
          </w:rPr>
          <w:t>info@robertaeusebio.it</w:t>
        </w:r>
      </w:hyperlink>
    </w:p>
    <w:p w:rsidR="00F4272A" w:rsidRDefault="00F4272A"/>
    <w:p w:rsidR="00F4272A" w:rsidRDefault="00F4272A"/>
    <w:p w:rsidR="00F4272A" w:rsidRDefault="00F4272A"/>
    <w:p w:rsidR="00F4272A" w:rsidRDefault="00F4272A"/>
    <w:p w:rsidR="00F4272A" w:rsidRDefault="00F4272A"/>
    <w:p w:rsidR="00F4272A" w:rsidRDefault="00F4272A"/>
    <w:p w:rsidR="00F4272A" w:rsidRDefault="00F4272A"/>
    <w:sectPr w:rsidR="00F4272A" w:rsidSect="00A66C31">
      <w:headerReference w:type="default" r:id="rId9"/>
      <w:pgSz w:w="11906" w:h="16838"/>
      <w:pgMar w:top="3402" w:right="1134" w:bottom="1418" w:left="34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299" w:rsidRDefault="00413299" w:rsidP="008C32DD">
      <w:r>
        <w:separator/>
      </w:r>
    </w:p>
  </w:endnote>
  <w:endnote w:type="continuationSeparator" w:id="0">
    <w:p w:rsidR="00413299" w:rsidRDefault="00413299" w:rsidP="008C32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inionPro-Regular">
    <w:altName w:val="Minion Pro"/>
    <w:panose1 w:val="02040503050306020203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299" w:rsidRDefault="00413299" w:rsidP="008C32DD">
      <w:r>
        <w:separator/>
      </w:r>
    </w:p>
  </w:footnote>
  <w:footnote w:type="continuationSeparator" w:id="0">
    <w:p w:rsidR="00413299" w:rsidRDefault="00413299" w:rsidP="008C32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299" w:rsidRDefault="00413299" w:rsidP="00F4272A">
    <w:pPr>
      <w:spacing w:line="264" w:lineRule="auto"/>
      <w:ind w:right="-568"/>
    </w:pPr>
    <w:r>
      <w:rPr>
        <w:noProof/>
        <w:color w:val="000000"/>
        <w:lang w:eastAsia="it-IT"/>
      </w:rPr>
      <w:t xml:space="preserve">                                                                                                                                </w:t>
    </w:r>
    <w:r>
      <w:rPr>
        <w:noProof/>
        <w:color w:val="000000"/>
        <w:lang w:eastAsia="it-IT"/>
      </w:rPr>
      <w:drawing>
        <wp:inline distT="0" distB="0" distL="0" distR="0">
          <wp:extent cx="655320" cy="667512"/>
          <wp:effectExtent l="0" t="0" r="508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nerba 50th-logo-BLACK18mm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5320" cy="6675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color w:val="000000"/>
        <w:lang w:eastAsia="it-IT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-2150746</wp:posOffset>
          </wp:positionH>
          <wp:positionV relativeFrom="paragraph">
            <wp:posOffset>-440055</wp:posOffset>
          </wp:positionV>
          <wp:extent cx="7554321" cy="10677525"/>
          <wp:effectExtent l="0" t="0" r="8890" b="0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anerba-identity-carta intestata-02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321" cy="10677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13299" w:rsidRDefault="00413299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D08AD"/>
    <w:multiLevelType w:val="hybridMultilevel"/>
    <w:tmpl w:val="0F36D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8C32DD"/>
    <w:rsid w:val="0007210E"/>
    <w:rsid w:val="00107A05"/>
    <w:rsid w:val="00162362"/>
    <w:rsid w:val="00163CFF"/>
    <w:rsid w:val="00177CB4"/>
    <w:rsid w:val="001B7DCB"/>
    <w:rsid w:val="00202C0F"/>
    <w:rsid w:val="00293FA0"/>
    <w:rsid w:val="0032576E"/>
    <w:rsid w:val="00404450"/>
    <w:rsid w:val="00413299"/>
    <w:rsid w:val="004877BA"/>
    <w:rsid w:val="00502B79"/>
    <w:rsid w:val="00540A5B"/>
    <w:rsid w:val="00670F3E"/>
    <w:rsid w:val="00674046"/>
    <w:rsid w:val="006831A7"/>
    <w:rsid w:val="00864BD3"/>
    <w:rsid w:val="008952C9"/>
    <w:rsid w:val="008A5064"/>
    <w:rsid w:val="008C32DD"/>
    <w:rsid w:val="0093056E"/>
    <w:rsid w:val="00991A4B"/>
    <w:rsid w:val="00A1706D"/>
    <w:rsid w:val="00A5246E"/>
    <w:rsid w:val="00A66C31"/>
    <w:rsid w:val="00B302EF"/>
    <w:rsid w:val="00B72E42"/>
    <w:rsid w:val="00CC4345"/>
    <w:rsid w:val="00CE5346"/>
    <w:rsid w:val="00CF416D"/>
    <w:rsid w:val="00DE6A0E"/>
    <w:rsid w:val="00E42DC5"/>
    <w:rsid w:val="00EA43F3"/>
    <w:rsid w:val="00ED2134"/>
    <w:rsid w:val="00F4272A"/>
    <w:rsid w:val="00F44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66C31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C32D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32DD"/>
  </w:style>
  <w:style w:type="paragraph" w:styleId="Pidipagina">
    <w:name w:val="footer"/>
    <w:basedOn w:val="Normale"/>
    <w:link w:val="PidipaginaCarattere"/>
    <w:uiPriority w:val="99"/>
    <w:unhideWhenUsed/>
    <w:rsid w:val="008C32D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32DD"/>
  </w:style>
  <w:style w:type="paragraph" w:customStyle="1" w:styleId="BasicParagraph">
    <w:name w:val="[Basic Paragraph]"/>
    <w:basedOn w:val="Normale"/>
    <w:uiPriority w:val="99"/>
    <w:rsid w:val="00A66C3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6C3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6C31"/>
    <w:rPr>
      <w:rFonts w:ascii="Segoe UI" w:eastAsia="MS Mincho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semiHidden/>
    <w:unhideWhenUsed/>
    <w:rsid w:val="00670F3E"/>
    <w:rPr>
      <w:color w:val="0563C1"/>
      <w:u w:val="single"/>
    </w:rPr>
  </w:style>
  <w:style w:type="paragraph" w:styleId="NormaleWeb">
    <w:name w:val="Normal (Web)"/>
    <w:basedOn w:val="Normale"/>
    <w:uiPriority w:val="99"/>
    <w:semiHidden/>
    <w:unhideWhenUsed/>
    <w:rsid w:val="00670F3E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paragraph" w:styleId="Testonormale">
    <w:name w:val="Plain Text"/>
    <w:basedOn w:val="Normale"/>
    <w:link w:val="TestonormaleCarattere"/>
    <w:uiPriority w:val="99"/>
    <w:unhideWhenUsed/>
    <w:rsid w:val="00670F3E"/>
    <w:rPr>
      <w:rFonts w:ascii="Consolas" w:eastAsia="Times New Roman" w:hAnsi="Consolas"/>
      <w:sz w:val="21"/>
      <w:szCs w:val="21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670F3E"/>
    <w:rPr>
      <w:rFonts w:ascii="Consolas" w:eastAsia="Times New Roman" w:hAnsi="Consolas" w:cs="Times New Roman"/>
      <w:sz w:val="21"/>
      <w:szCs w:val="21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obertaeusebio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F7940-2C10-4914-83BA-1396E19F4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Comune Ufficio Tecnico 2</dc:creator>
  <cp:lastModifiedBy>Roberta Eusebio</cp:lastModifiedBy>
  <cp:revision>4</cp:revision>
  <cp:lastPrinted>2019-02-07T15:25:00Z</cp:lastPrinted>
  <dcterms:created xsi:type="dcterms:W3CDTF">2019-02-26T09:28:00Z</dcterms:created>
  <dcterms:modified xsi:type="dcterms:W3CDTF">2019-03-27T16:17:00Z</dcterms:modified>
</cp:coreProperties>
</file>